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D26C35">
              <w:rPr>
                <w:sz w:val="20"/>
              </w:rPr>
              <w:t>6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211F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3B1C">
              <w:rPr>
                <w:sz w:val="20"/>
              </w:rPr>
              <w:t xml:space="preserve">PRO EUROPA 97-200 Tomaszów </w:t>
            </w:r>
            <w:proofErr w:type="spellStart"/>
            <w:r w:rsidR="00F83B1C">
              <w:rPr>
                <w:sz w:val="20"/>
              </w:rPr>
              <w:t>Maz</w:t>
            </w:r>
            <w:proofErr w:type="spellEnd"/>
            <w:r w:rsidR="00F83B1C"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D26C35">
              <w:rPr>
                <w:sz w:val="20"/>
              </w:rPr>
              <w:t>6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Default="00F83B1C" w:rsidP="00F83B1C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sz w:val="20"/>
              </w:rPr>
              <w:t xml:space="preserve">PRO EUROPA 97-200 Tomaszów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D26C35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2014-04</w:t>
            </w:r>
            <w:r w:rsidR="00711B69" w:rsidRPr="0096689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BD5262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62" w:rsidRDefault="00BD526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262" w:rsidRDefault="00BD52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20:15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Zasady</w:t>
            </w:r>
            <w:r w:rsidR="00A964F4">
              <w:rPr>
                <w:sz w:val="20"/>
              </w:rPr>
              <w:t xml:space="preserve"> efektywnego </w:t>
            </w:r>
            <w:r>
              <w:rPr>
                <w:sz w:val="20"/>
              </w:rPr>
              <w:t xml:space="preserve">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D26C35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2014-04</w:t>
            </w:r>
            <w:r w:rsidR="00711B69"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</w:t>
            </w:r>
            <w:r w:rsidR="001F2A40">
              <w:rPr>
                <w:rFonts w:ascii="Tahoma" w:hAnsi="Tahoma" w:cs="Tahoma"/>
                <w:sz w:val="20"/>
              </w:rPr>
              <w:t xml:space="preserve"> 18</w:t>
            </w:r>
            <w:r>
              <w:rPr>
                <w:rFonts w:ascii="Tahoma" w:hAnsi="Tahoma" w:cs="Tahoma"/>
                <w:sz w:val="20"/>
              </w:rPr>
              <w:t>:</w:t>
            </w:r>
            <w:r w:rsidR="001F2A40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 xml:space="preserve">Zasady planowania przyszłości  zawodowej. </w:t>
            </w:r>
            <w:r w:rsidR="00BD5262">
              <w:rPr>
                <w:sz w:val="20"/>
              </w:rPr>
              <w:t xml:space="preserve"> Cechy dobrego planu. </w:t>
            </w:r>
            <w:r>
              <w:rPr>
                <w:sz w:val="20"/>
              </w:rPr>
              <w:t>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F2A40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40" w:rsidRDefault="001F2A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A40" w:rsidRDefault="001F2A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F2A40" w:rsidP="001F2A4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BD5262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BD5262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1F2A40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D26C35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2014-04</w:t>
            </w:r>
            <w:r w:rsidR="001A42BA"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234766">
              <w:rPr>
                <w:rFonts w:ascii="Tahoma" w:hAnsi="Tahoma" w:cs="Tahoma"/>
                <w:sz w:val="20"/>
              </w:rPr>
              <w:t>00 – 18</w:t>
            </w:r>
            <w:r>
              <w:rPr>
                <w:rFonts w:ascii="Tahoma" w:hAnsi="Tahoma" w:cs="Tahoma"/>
                <w:sz w:val="20"/>
              </w:rPr>
              <w:t>:</w:t>
            </w:r>
            <w:r w:rsidR="00234766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234766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</w:t>
            </w:r>
            <w:r w:rsidR="001A42B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D26C35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2014-04</w:t>
            </w:r>
            <w:r w:rsidR="001A42BA"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497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DF497C">
              <w:rPr>
                <w:rFonts w:ascii="Tahoma" w:hAnsi="Tahoma" w:cs="Tahoma"/>
                <w:sz w:val="20"/>
              </w:rPr>
              <w:t>7:45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DF497C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DF497C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7C" w:rsidRPr="00DE5ED1" w:rsidRDefault="0041687C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1A42BA" w:rsidRPr="0041687C" w:rsidRDefault="0041687C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A948D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A948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70F81"/>
    <w:rsid w:val="00082C13"/>
    <w:rsid w:val="00084B46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11F0"/>
    <w:rsid w:val="00211FAF"/>
    <w:rsid w:val="002147EA"/>
    <w:rsid w:val="00222AC6"/>
    <w:rsid w:val="00234766"/>
    <w:rsid w:val="00236CED"/>
    <w:rsid w:val="00243DE6"/>
    <w:rsid w:val="002826BF"/>
    <w:rsid w:val="00286A0A"/>
    <w:rsid w:val="00290365"/>
    <w:rsid w:val="002A5699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F7356"/>
    <w:rsid w:val="0051761C"/>
    <w:rsid w:val="00537F85"/>
    <w:rsid w:val="005402C4"/>
    <w:rsid w:val="00542E5A"/>
    <w:rsid w:val="0054719E"/>
    <w:rsid w:val="00564865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7324A"/>
    <w:rsid w:val="00A948D7"/>
    <w:rsid w:val="00A964F4"/>
    <w:rsid w:val="00AA457F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D5262"/>
    <w:rsid w:val="00BE2117"/>
    <w:rsid w:val="00BF09B2"/>
    <w:rsid w:val="00C059F6"/>
    <w:rsid w:val="00C06AA5"/>
    <w:rsid w:val="00C076C0"/>
    <w:rsid w:val="00C57E65"/>
    <w:rsid w:val="00C952B2"/>
    <w:rsid w:val="00D04066"/>
    <w:rsid w:val="00D11652"/>
    <w:rsid w:val="00D26C35"/>
    <w:rsid w:val="00D27059"/>
    <w:rsid w:val="00D314FB"/>
    <w:rsid w:val="00D32275"/>
    <w:rsid w:val="00D32D39"/>
    <w:rsid w:val="00D4097B"/>
    <w:rsid w:val="00D8707D"/>
    <w:rsid w:val="00D93976"/>
    <w:rsid w:val="00DE5ED1"/>
    <w:rsid w:val="00DE6C1A"/>
    <w:rsid w:val="00DF0483"/>
    <w:rsid w:val="00DF1456"/>
    <w:rsid w:val="00DF497C"/>
    <w:rsid w:val="00E01ABE"/>
    <w:rsid w:val="00E2179A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2649E"/>
    <w:rsid w:val="00F55720"/>
    <w:rsid w:val="00F83B1C"/>
    <w:rsid w:val="00FA13B4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10</cp:revision>
  <cp:lastPrinted>2014-01-05T10:51:00Z</cp:lastPrinted>
  <dcterms:created xsi:type="dcterms:W3CDTF">2013-09-24T11:31:00Z</dcterms:created>
  <dcterms:modified xsi:type="dcterms:W3CDTF">2014-03-28T09:31:00Z</dcterms:modified>
</cp:coreProperties>
</file>